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62054F" w:rsidRDefault="0062054F" w:rsidP="000E1F39">
      <w:pPr>
        <w:jc w:val="center"/>
        <w:rPr>
          <w:rFonts w:ascii="Times New Roman" w:hAnsi="Times New Roman"/>
          <w:sz w:val="24"/>
        </w:rPr>
      </w:pPr>
    </w:p>
    <w:p w:rsidR="0062054F" w:rsidRPr="003726DD" w:rsidRDefault="0062054F" w:rsidP="000E1F39">
      <w:pPr>
        <w:jc w:val="center"/>
        <w:rPr>
          <w:rFonts w:ascii="Times New Roman" w:hAnsi="Times New Roman"/>
          <w:sz w:val="24"/>
        </w:rPr>
      </w:pPr>
    </w:p>
    <w:p w:rsidR="000E1F39" w:rsidRPr="00385A02" w:rsidRDefault="000E1F39" w:rsidP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385A02">
        <w:rPr>
          <w:rFonts w:ascii="Times New Roman" w:hAnsi="Times New Roman"/>
          <w:sz w:val="24"/>
        </w:rPr>
        <w:t xml:space="preserve"> </w:t>
      </w:r>
      <w:r w:rsidR="00385A02" w:rsidRPr="00385A02">
        <w:rPr>
          <w:rFonts w:ascii="Times New Roman" w:hAnsi="Times New Roman"/>
          <w:b/>
          <w:sz w:val="24"/>
        </w:rPr>
        <w:t>Trgovački sud u Zagrebu</w:t>
      </w:r>
    </w:p>
    <w:p w:rsidR="000E1F39" w:rsidRPr="00385A02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385A02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385A02" w:rsidRPr="00385A02">
        <w:rPr>
          <w:rFonts w:ascii="Times New Roman" w:hAnsi="Times New Roman"/>
          <w:b/>
          <w:sz w:val="24"/>
          <w:szCs w:val="24"/>
          <w:lang w:val="pl-PL"/>
        </w:rPr>
        <w:t>St-694/15</w:t>
      </w:r>
    </w:p>
    <w:p w:rsidR="00385A0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0E1F39" w:rsidRPr="00385A02" w:rsidRDefault="00385A02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385A02">
        <w:rPr>
          <w:rFonts w:ascii="Times New Roman" w:hAnsi="Times New Roman"/>
          <w:b/>
          <w:sz w:val="24"/>
          <w:szCs w:val="24"/>
          <w:lang w:val="pl-PL"/>
        </w:rPr>
        <w:t>Stambena zadruga Mandušavac , iz Zagreba, Badovinčeva 9a, OIB: 46963234972.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385A02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385A02">
        <w:rPr>
          <w:rFonts w:ascii="Times New Roman" w:hAnsi="Times New Roman"/>
          <w:sz w:val="24"/>
          <w:szCs w:val="24"/>
          <w:lang w:val="pl-PL"/>
        </w:rPr>
        <w:t xml:space="preserve">OSTUPKA U RAZDOBLJU OD </w:t>
      </w:r>
      <w:r w:rsidR="00385A02" w:rsidRPr="00385A02">
        <w:rPr>
          <w:rFonts w:ascii="Times New Roman" w:hAnsi="Times New Roman"/>
          <w:b/>
          <w:sz w:val="24"/>
          <w:szCs w:val="24"/>
          <w:lang w:val="pl-PL"/>
        </w:rPr>
        <w:t>19. siječnja 2016.</w:t>
      </w:r>
      <w:r w:rsidR="00385A02">
        <w:rPr>
          <w:rFonts w:ascii="Times New Roman" w:hAnsi="Times New Roman"/>
          <w:sz w:val="24"/>
          <w:szCs w:val="24"/>
          <w:lang w:val="pl-PL"/>
        </w:rPr>
        <w:t xml:space="preserve"> DO </w:t>
      </w:r>
      <w:r w:rsidR="00385A02" w:rsidRPr="00385A02">
        <w:rPr>
          <w:rFonts w:ascii="Times New Roman" w:hAnsi="Times New Roman"/>
          <w:b/>
          <w:sz w:val="24"/>
          <w:szCs w:val="24"/>
          <w:lang w:val="pl-PL"/>
        </w:rPr>
        <w:t>19. travnja 2016.</w:t>
      </w:r>
    </w:p>
    <w:p w:rsidR="008E4AEC" w:rsidRDefault="008E4AE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proteklom razdoblju poduzete su sljedeće radnje:</w:t>
      </w:r>
    </w:p>
    <w:p w:rsidR="008E4AEC" w:rsidRDefault="003A35C1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 i</w:t>
      </w:r>
      <w:r w:rsidR="008E4AEC">
        <w:rPr>
          <w:rFonts w:ascii="Times New Roman" w:hAnsi="Times New Roman"/>
          <w:b/>
          <w:sz w:val="24"/>
          <w:szCs w:val="24"/>
          <w:lang w:val="pl-PL"/>
        </w:rPr>
        <w:t>zdane su tabularne isprave za nekretnine na kojima je postojalo izlučno pravo, i to:</w:t>
      </w:r>
    </w:p>
    <w:p w:rsidR="008E4AEC" w:rsidRPr="003A35C1" w:rsidRDefault="008E4AEC" w:rsidP="008E4AEC">
      <w:pPr>
        <w:pStyle w:val="Odlomakpopisa"/>
        <w:numPr>
          <w:ilvl w:val="0"/>
          <w:numId w:val="7"/>
        </w:numPr>
        <w:spacing w:after="0"/>
        <w:jc w:val="both"/>
        <w:rPr>
          <w:rFonts w:ascii="Garamond" w:hAnsi="Garamond"/>
          <w:sz w:val="24"/>
          <w:szCs w:val="24"/>
        </w:rPr>
      </w:pPr>
      <w:r w:rsidRPr="003A35C1">
        <w:rPr>
          <w:rFonts w:ascii="Garamond" w:hAnsi="Garamond"/>
          <w:sz w:val="24"/>
          <w:szCs w:val="24"/>
        </w:rPr>
        <w:t>nekretnina označena kao zk. č. br. 235/11, kuća br. 50 i br. 52 i dvorište, površine 106 čhv,u ulici Janka Holjca upisano u zk. ul. 720, k. o. Jakuševec, u ½ dijela, upisano u zemljišne knjige Općinskog suda u Novom Zagrebu</w:t>
      </w:r>
      <w:r w:rsidR="003A35C1" w:rsidRPr="003A35C1">
        <w:rPr>
          <w:rFonts w:ascii="Garamond" w:hAnsi="Garamond"/>
          <w:sz w:val="24"/>
          <w:szCs w:val="24"/>
        </w:rPr>
        <w:t>-u korist Pavao Jurković</w:t>
      </w:r>
    </w:p>
    <w:p w:rsidR="008E4AEC" w:rsidRPr="003A35C1" w:rsidRDefault="008E4AEC" w:rsidP="008E4AEC">
      <w:pPr>
        <w:pStyle w:val="Odlomakpopisa"/>
        <w:numPr>
          <w:ilvl w:val="0"/>
          <w:numId w:val="7"/>
        </w:numPr>
        <w:spacing w:after="0"/>
        <w:jc w:val="both"/>
        <w:rPr>
          <w:rFonts w:ascii="Garamond" w:hAnsi="Garamond"/>
          <w:sz w:val="24"/>
          <w:szCs w:val="24"/>
        </w:rPr>
      </w:pPr>
      <w:r w:rsidRPr="003A35C1">
        <w:rPr>
          <w:rFonts w:ascii="Garamond" w:hAnsi="Garamond"/>
          <w:sz w:val="24"/>
          <w:szCs w:val="24"/>
        </w:rPr>
        <w:t>nekretnina označena kao kč. Br. 4773/10, upisanom u zk. ul. 18981, k. o. Grad Zagreb, povezano s vlasništvom stana broj 16, u potkrovlju, površine 44,15 m2, i spremištem br. 17 u podrumu pov 1,03 m2</w:t>
      </w:r>
      <w:r w:rsidR="003A35C1" w:rsidRPr="003A35C1">
        <w:rPr>
          <w:rFonts w:ascii="Garamond" w:hAnsi="Garamond"/>
          <w:sz w:val="24"/>
          <w:szCs w:val="24"/>
        </w:rPr>
        <w:t>-u korist Petra Ledića</w:t>
      </w:r>
    </w:p>
    <w:p w:rsidR="003A35C1" w:rsidRPr="003A35C1" w:rsidRDefault="003A35C1" w:rsidP="003A35C1">
      <w:pPr>
        <w:pStyle w:val="Odlomakpopisa"/>
        <w:numPr>
          <w:ilvl w:val="0"/>
          <w:numId w:val="7"/>
        </w:numPr>
        <w:spacing w:after="0"/>
        <w:jc w:val="both"/>
        <w:rPr>
          <w:rFonts w:ascii="Garamond" w:hAnsi="Garamond"/>
          <w:sz w:val="24"/>
          <w:szCs w:val="24"/>
        </w:rPr>
      </w:pPr>
      <w:r w:rsidRPr="003A35C1">
        <w:rPr>
          <w:rFonts w:ascii="Garamond" w:hAnsi="Garamond"/>
          <w:sz w:val="24"/>
          <w:szCs w:val="24"/>
        </w:rPr>
        <w:t>nekretnina označena kao zk. č. br. 233/11, kuća br. 38 i br. 40 i dvorište, površine 101 čhv,u ulici Janka Holjca upisano u zk. ul. 720, k. o. Jakuševec, u ½ dijela, upisano u zemljišne knjige Općinskog suda u Novom Zagreb- u korist Ivanke i Milorada Bosančića</w:t>
      </w:r>
    </w:p>
    <w:p w:rsidR="003A35C1" w:rsidRPr="003A35C1" w:rsidRDefault="003A35C1" w:rsidP="003A35C1">
      <w:pPr>
        <w:pStyle w:val="Odlomakpopisa"/>
        <w:numPr>
          <w:ilvl w:val="0"/>
          <w:numId w:val="7"/>
        </w:numPr>
        <w:spacing w:after="0"/>
        <w:jc w:val="both"/>
        <w:rPr>
          <w:rFonts w:ascii="Garamond" w:hAnsi="Garamond"/>
          <w:sz w:val="24"/>
          <w:szCs w:val="24"/>
        </w:rPr>
      </w:pPr>
      <w:r w:rsidRPr="003A35C1">
        <w:rPr>
          <w:rFonts w:ascii="Garamond" w:hAnsi="Garamond"/>
          <w:sz w:val="24"/>
          <w:szCs w:val="24"/>
        </w:rPr>
        <w:t>nekretnina označena kao zk. č. br. 233/11, kuća br. 38 i br. 40 i dvorište, površine 101 čhv,u ulici Janka Holjca upisano u zk. ul. 720, k. o. Jakuševec, u ½ dijela, upisano u zemljišne knjige Općinskog suda u Novom Zagreb- u korist Eugenije Novak Lončarić, i Đurđice i Jakova Novaka</w:t>
      </w:r>
    </w:p>
    <w:p w:rsidR="003A35C1" w:rsidRPr="003A35C1" w:rsidRDefault="003A35C1" w:rsidP="003A35C1">
      <w:pPr>
        <w:pStyle w:val="Odlomakpopisa"/>
        <w:numPr>
          <w:ilvl w:val="0"/>
          <w:numId w:val="7"/>
        </w:numPr>
        <w:spacing w:after="0"/>
        <w:jc w:val="both"/>
        <w:rPr>
          <w:rFonts w:ascii="Garamond" w:hAnsi="Garamond"/>
          <w:sz w:val="24"/>
          <w:szCs w:val="24"/>
        </w:rPr>
      </w:pPr>
      <w:r w:rsidRPr="003A35C1">
        <w:rPr>
          <w:rFonts w:ascii="Garamond" w:hAnsi="Garamond"/>
          <w:sz w:val="24"/>
          <w:szCs w:val="24"/>
        </w:rPr>
        <w:t>Nekretnina označena kao zk. č. br. 5958/2, stambeno – poslovna zgrada br. 15 i dvorište u Lopatinečkoj ulici, površine 1160 m2, upisano u zk. ul. 6920, k. o. Vrapče Novo, poduložak 36, povezano s vlasništvom posebnoga dijela i to 36. etaža, 3.49/100, trosobni stan na III (trećem) katu, oznake S23 i spremište u podrumu oznake SP23, ukupne površine 79,30 čm u cijelosti-u korist Hrvoja Ljubića</w:t>
      </w:r>
    </w:p>
    <w:p w:rsidR="008E4AEC" w:rsidRDefault="008E4AEC" w:rsidP="003A35C1">
      <w:pPr>
        <w:pStyle w:val="Odlomakpopisa"/>
        <w:spacing w:after="0"/>
        <w:jc w:val="both"/>
        <w:rPr>
          <w:rFonts w:ascii="Garamond" w:hAnsi="Garamond"/>
          <w:sz w:val="24"/>
          <w:szCs w:val="24"/>
        </w:rPr>
      </w:pPr>
    </w:p>
    <w:p w:rsidR="003A35C1" w:rsidRDefault="003A35C1" w:rsidP="003A35C1">
      <w:pPr>
        <w:pStyle w:val="Odlomakpopisa"/>
        <w:spacing w:after="0"/>
        <w:jc w:val="both"/>
        <w:rPr>
          <w:rFonts w:ascii="Garamond" w:hAnsi="Garamond"/>
          <w:sz w:val="24"/>
          <w:szCs w:val="24"/>
        </w:rPr>
      </w:pPr>
    </w:p>
    <w:p w:rsidR="003A35C1" w:rsidRDefault="003A35C1" w:rsidP="003A35C1">
      <w:pPr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  <w:r>
        <w:rPr>
          <w:rFonts w:ascii="Garamond" w:hAnsi="Garamond"/>
          <w:sz w:val="24"/>
          <w:szCs w:val="24"/>
        </w:rPr>
        <w:t>-p</w:t>
      </w:r>
      <w:r w:rsidRPr="003A35C1">
        <w:rPr>
          <w:rFonts w:ascii="Garamond" w:hAnsi="Garamond"/>
          <w:sz w:val="24"/>
          <w:szCs w:val="24"/>
        </w:rPr>
        <w:t xml:space="preserve">okretnina koja se nalazi u stečajnoj masi </w:t>
      </w:r>
      <w:r>
        <w:rPr>
          <w:rFonts w:ascii="Garamond" w:hAnsi="Garamond"/>
          <w:sz w:val="24"/>
          <w:szCs w:val="24"/>
        </w:rPr>
        <w:t xml:space="preserve">vozilo </w:t>
      </w:r>
      <w:r w:rsidRPr="003A35C1">
        <w:rPr>
          <w:rFonts w:ascii="Garamond" w:hAnsi="Garamond"/>
          <w:color w:val="000000"/>
          <w:spacing w:val="6"/>
          <w:sz w:val="24"/>
          <w:szCs w:val="24"/>
          <w:lang w:val="pl-PL"/>
        </w:rPr>
        <w:t>M1, marke Daihatsu Terios, 1.3 16V 4x4, god. proizvodnje 1999., broja šasije JDAJ100G</w:t>
      </w:r>
      <w:r>
        <w:rPr>
          <w:rFonts w:ascii="Garamond" w:hAnsi="Garamond"/>
          <w:color w:val="000000"/>
          <w:spacing w:val="6"/>
          <w:sz w:val="24"/>
          <w:szCs w:val="24"/>
          <w:lang w:val="pl-PL"/>
        </w:rPr>
        <w:t>000540944, reg. oznaka ZG9006D je dano na procjenu ovlaštenom sudskom vještaku Krunoslavu Ormužu, te isto procijenjeno u znosu od 4.000,00 kn uvećano za PDV 25%.</w:t>
      </w:r>
    </w:p>
    <w:p w:rsidR="003A35C1" w:rsidRPr="003A35C1" w:rsidRDefault="003A35C1" w:rsidP="003A35C1">
      <w:pPr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56235D" w:rsidRDefault="0056235D" w:rsidP="0083609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3609A" w:rsidRPr="0056235D" w:rsidRDefault="0083609A" w:rsidP="0056235D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56235D">
        <w:rPr>
          <w:rFonts w:ascii="Times New Roman" w:hAnsi="Times New Roman"/>
          <w:sz w:val="24"/>
          <w:szCs w:val="24"/>
          <w:lang w:val="pl-PL"/>
        </w:rPr>
        <w:lastRenderedPageBreak/>
        <w:t>U odnosu na promete po računu stečajnog dužnika, prometa nije bilo, budući još ništa iz stečajne mase nije unovčeno.</w:t>
      </w:r>
    </w:p>
    <w:p w:rsidR="0083609A" w:rsidRDefault="0083609A" w:rsidP="0083609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koji su nastali do izvještajnog ročišta 19. siječnja 2016. su:</w:t>
      </w:r>
    </w:p>
    <w:p w:rsidR="0083609A" w:rsidRDefault="0083609A" w:rsidP="0083609A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3609A" w:rsidRPr="0083609A" w:rsidRDefault="0083609A" w:rsidP="0083609A">
      <w:pPr>
        <w:spacing w:after="0"/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  <w:r w:rsidRPr="0083609A">
        <w:rPr>
          <w:rFonts w:ascii="Garamond" w:hAnsi="Garamond"/>
          <w:b/>
          <w:color w:val="000000"/>
          <w:spacing w:val="6"/>
          <w:sz w:val="24"/>
          <w:szCs w:val="24"/>
        </w:rPr>
        <w:t>Dospjeli nepodmireni troškovi stečajnog postupka</w:t>
      </w:r>
    </w:p>
    <w:p w:rsidR="0083609A" w:rsidRPr="0083609A" w:rsidRDefault="0083609A" w:rsidP="0083609A">
      <w:pPr>
        <w:ind w:left="2160"/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</w:p>
    <w:p w:rsidR="0083609A" w:rsidRPr="0083609A" w:rsidRDefault="0083609A" w:rsidP="0083609A">
      <w:pPr>
        <w:numPr>
          <w:ilvl w:val="0"/>
          <w:numId w:val="4"/>
        </w:numPr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83609A">
        <w:rPr>
          <w:rFonts w:ascii="Garamond" w:hAnsi="Garamond"/>
          <w:color w:val="000000"/>
          <w:spacing w:val="6"/>
          <w:sz w:val="24"/>
          <w:szCs w:val="24"/>
        </w:rPr>
        <w:t>Trošak izrade pečata…………………………...129,00 kn</w:t>
      </w:r>
    </w:p>
    <w:p w:rsidR="0083609A" w:rsidRPr="0083609A" w:rsidRDefault="0083609A" w:rsidP="0083609A">
      <w:pPr>
        <w:numPr>
          <w:ilvl w:val="0"/>
          <w:numId w:val="4"/>
        </w:numPr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83609A">
        <w:rPr>
          <w:rFonts w:ascii="Garamond" w:hAnsi="Garamond"/>
          <w:color w:val="000000"/>
          <w:spacing w:val="6"/>
          <w:sz w:val="24"/>
          <w:szCs w:val="24"/>
        </w:rPr>
        <w:t>Troškovi biljega  ……………………………….80,00 kn</w:t>
      </w:r>
    </w:p>
    <w:p w:rsidR="0083609A" w:rsidRPr="0083609A" w:rsidRDefault="0083609A" w:rsidP="0083609A">
      <w:pPr>
        <w:numPr>
          <w:ilvl w:val="0"/>
          <w:numId w:val="4"/>
        </w:numPr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>
        <w:rPr>
          <w:rFonts w:ascii="Garamond" w:hAnsi="Garamond"/>
          <w:color w:val="000000"/>
          <w:spacing w:val="6"/>
          <w:sz w:val="24"/>
          <w:szCs w:val="24"/>
        </w:rPr>
        <w:t>Potvrda FINE……………………..</w:t>
      </w:r>
      <w:r w:rsidRPr="0083609A">
        <w:rPr>
          <w:rFonts w:ascii="Garamond" w:hAnsi="Garamond"/>
          <w:color w:val="000000"/>
          <w:spacing w:val="6"/>
          <w:sz w:val="24"/>
          <w:szCs w:val="24"/>
        </w:rPr>
        <w:t>…………25,00 kn</w:t>
      </w:r>
    </w:p>
    <w:p w:rsidR="0083609A" w:rsidRPr="0083609A" w:rsidRDefault="0083609A" w:rsidP="0083609A">
      <w:pPr>
        <w:numPr>
          <w:ilvl w:val="0"/>
          <w:numId w:val="4"/>
        </w:numPr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83609A">
        <w:rPr>
          <w:rFonts w:ascii="Garamond" w:hAnsi="Garamond"/>
          <w:color w:val="000000"/>
          <w:spacing w:val="6"/>
          <w:sz w:val="24"/>
          <w:szCs w:val="24"/>
        </w:rPr>
        <w:t>Obrada tražbina I. i II. višeg isplatnog reda s PDV 25</w:t>
      </w:r>
      <w:r>
        <w:rPr>
          <w:rFonts w:ascii="Garamond" w:hAnsi="Garamond"/>
          <w:color w:val="000000"/>
          <w:spacing w:val="6"/>
          <w:sz w:val="24"/>
          <w:szCs w:val="24"/>
        </w:rPr>
        <w:t>%…</w:t>
      </w:r>
      <w:r w:rsidRPr="0083609A">
        <w:rPr>
          <w:rFonts w:ascii="Garamond" w:hAnsi="Garamond"/>
          <w:color w:val="000000"/>
          <w:spacing w:val="6"/>
          <w:sz w:val="24"/>
          <w:szCs w:val="24"/>
        </w:rPr>
        <w:t>….1.250,00 kn</w:t>
      </w:r>
    </w:p>
    <w:p w:rsidR="0083609A" w:rsidRPr="0083609A" w:rsidRDefault="0083609A" w:rsidP="0083609A">
      <w:pPr>
        <w:numPr>
          <w:ilvl w:val="0"/>
          <w:numId w:val="4"/>
        </w:numPr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83609A">
        <w:rPr>
          <w:rFonts w:ascii="Garamond" w:hAnsi="Garamond"/>
          <w:color w:val="000000"/>
          <w:spacing w:val="6"/>
          <w:sz w:val="24"/>
          <w:szCs w:val="24"/>
        </w:rPr>
        <w:t>Pr</w:t>
      </w:r>
      <w:r>
        <w:rPr>
          <w:rFonts w:ascii="Garamond" w:hAnsi="Garamond"/>
          <w:color w:val="000000"/>
          <w:spacing w:val="6"/>
          <w:sz w:val="24"/>
          <w:szCs w:val="24"/>
        </w:rPr>
        <w:t>euzimanje knjigovodstvene dokume</w:t>
      </w:r>
      <w:r w:rsidRPr="0083609A">
        <w:rPr>
          <w:rFonts w:ascii="Garamond" w:hAnsi="Garamond"/>
          <w:color w:val="000000"/>
          <w:spacing w:val="6"/>
          <w:sz w:val="24"/>
          <w:szCs w:val="24"/>
        </w:rPr>
        <w:t>ntacije i izr</w:t>
      </w:r>
      <w:r>
        <w:rPr>
          <w:rFonts w:ascii="Garamond" w:hAnsi="Garamond"/>
          <w:color w:val="000000"/>
          <w:spacing w:val="6"/>
          <w:sz w:val="24"/>
          <w:szCs w:val="24"/>
        </w:rPr>
        <w:t>ada početne bilance s PDV 25%.</w:t>
      </w:r>
      <w:r w:rsidRPr="0083609A">
        <w:rPr>
          <w:rFonts w:ascii="Garamond" w:hAnsi="Garamond"/>
          <w:color w:val="000000"/>
          <w:spacing w:val="6"/>
          <w:sz w:val="24"/>
          <w:szCs w:val="24"/>
        </w:rPr>
        <w:t>.......1.250,00 kn</w:t>
      </w:r>
    </w:p>
    <w:p w:rsidR="0083609A" w:rsidRPr="0083609A" w:rsidRDefault="0083609A" w:rsidP="0083609A">
      <w:pPr>
        <w:numPr>
          <w:ilvl w:val="0"/>
          <w:numId w:val="4"/>
        </w:numPr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83609A">
        <w:rPr>
          <w:rFonts w:ascii="Garamond" w:hAnsi="Garamond"/>
          <w:color w:val="000000"/>
          <w:spacing w:val="6"/>
          <w:sz w:val="24"/>
          <w:szCs w:val="24"/>
        </w:rPr>
        <w:t xml:space="preserve">Troškovi vođenja knjigovodstva s </w:t>
      </w:r>
      <w:r>
        <w:rPr>
          <w:rFonts w:ascii="Garamond" w:hAnsi="Garamond"/>
          <w:color w:val="000000"/>
          <w:spacing w:val="6"/>
          <w:sz w:val="24"/>
          <w:szCs w:val="24"/>
        </w:rPr>
        <w:t>PDV 25%.</w:t>
      </w:r>
      <w:r w:rsidRPr="0083609A">
        <w:rPr>
          <w:rFonts w:ascii="Garamond" w:hAnsi="Garamond"/>
          <w:color w:val="000000"/>
          <w:spacing w:val="6"/>
          <w:sz w:val="24"/>
          <w:szCs w:val="24"/>
        </w:rPr>
        <w:t>………..1.000,00 kn</w:t>
      </w:r>
    </w:p>
    <w:p w:rsidR="0083609A" w:rsidRPr="0083609A" w:rsidRDefault="0083609A" w:rsidP="0083609A">
      <w:pPr>
        <w:numPr>
          <w:ilvl w:val="0"/>
          <w:numId w:val="4"/>
        </w:numPr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83609A">
        <w:rPr>
          <w:rFonts w:ascii="Garamond" w:hAnsi="Garamond"/>
          <w:color w:val="000000"/>
          <w:spacing w:val="6"/>
          <w:sz w:val="24"/>
          <w:szCs w:val="24"/>
        </w:rPr>
        <w:t>Popis i analiza pravnih predmeta s PDV 25%........2.500,00 kn</w:t>
      </w:r>
    </w:p>
    <w:p w:rsidR="0083609A" w:rsidRPr="0083609A" w:rsidRDefault="0083609A" w:rsidP="0083609A">
      <w:pPr>
        <w:jc w:val="both"/>
        <w:rPr>
          <w:rFonts w:ascii="Garamond" w:hAnsi="Garamond"/>
          <w:color w:val="000000"/>
          <w:spacing w:val="6"/>
          <w:sz w:val="24"/>
          <w:szCs w:val="24"/>
        </w:rPr>
      </w:pPr>
    </w:p>
    <w:p w:rsidR="0083609A" w:rsidRDefault="0083609A" w:rsidP="0083609A">
      <w:pPr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  <w:r w:rsidRPr="0083609A">
        <w:rPr>
          <w:rFonts w:ascii="Garamond" w:hAnsi="Garamond"/>
          <w:b/>
          <w:color w:val="000000"/>
          <w:spacing w:val="6"/>
          <w:sz w:val="24"/>
          <w:szCs w:val="24"/>
        </w:rPr>
        <w:t>Ukupno: 6.234,00 kn</w:t>
      </w:r>
    </w:p>
    <w:p w:rsidR="0083609A" w:rsidRDefault="0083609A" w:rsidP="0083609A">
      <w:pPr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</w:p>
    <w:p w:rsidR="0083609A" w:rsidRDefault="003A6FF4" w:rsidP="0083609A">
      <w:pPr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  <w:r>
        <w:rPr>
          <w:rFonts w:ascii="Garamond" w:hAnsi="Garamond"/>
          <w:b/>
          <w:color w:val="000000"/>
          <w:spacing w:val="6"/>
          <w:sz w:val="24"/>
          <w:szCs w:val="24"/>
        </w:rPr>
        <w:t>Ostvareni, a neplaćeni t</w:t>
      </w:r>
      <w:r w:rsidR="0083609A">
        <w:rPr>
          <w:rFonts w:ascii="Garamond" w:hAnsi="Garamond"/>
          <w:b/>
          <w:color w:val="000000"/>
          <w:spacing w:val="6"/>
          <w:sz w:val="24"/>
          <w:szCs w:val="24"/>
        </w:rPr>
        <w:t>roškovi nastali u razdoblju od 19. siječnja 2016. do 19. travnja 2016.</w:t>
      </w:r>
    </w:p>
    <w:p w:rsidR="0083609A" w:rsidRPr="0083609A" w:rsidRDefault="0083609A" w:rsidP="0083609A">
      <w:pPr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</w:p>
    <w:p w:rsidR="0083609A" w:rsidRPr="0062054F" w:rsidRDefault="0083609A" w:rsidP="0083609A">
      <w:pPr>
        <w:numPr>
          <w:ilvl w:val="0"/>
          <w:numId w:val="4"/>
        </w:numPr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62054F">
        <w:rPr>
          <w:rFonts w:ascii="Garamond" w:hAnsi="Garamond"/>
          <w:color w:val="000000"/>
          <w:spacing w:val="6"/>
          <w:sz w:val="24"/>
          <w:szCs w:val="24"/>
        </w:rPr>
        <w:t>Trošak procjene vozila s PDV 25………………..………………….625,00 kn</w:t>
      </w:r>
    </w:p>
    <w:p w:rsidR="0083609A" w:rsidRPr="003A6FF4" w:rsidRDefault="0083609A" w:rsidP="0083609A">
      <w:pPr>
        <w:jc w:val="both"/>
        <w:rPr>
          <w:rFonts w:ascii="Garamond" w:hAnsi="Garamond"/>
          <w:b/>
          <w:i/>
          <w:color w:val="000000"/>
          <w:spacing w:val="6"/>
          <w:sz w:val="24"/>
          <w:szCs w:val="24"/>
        </w:rPr>
      </w:pPr>
    </w:p>
    <w:p w:rsidR="0083609A" w:rsidRPr="0083609A" w:rsidRDefault="0083609A" w:rsidP="0083609A">
      <w:pPr>
        <w:jc w:val="both"/>
        <w:rPr>
          <w:rFonts w:ascii="Garamond" w:hAnsi="Garamond"/>
          <w:sz w:val="24"/>
          <w:szCs w:val="24"/>
          <w:lang w:val="pl-PL"/>
        </w:rPr>
      </w:pP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9E3AF4" w:rsidRPr="00B40BEB" w:rsidRDefault="009E3AF4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A5C5B" w:rsidRPr="003A6FF4" w:rsidRDefault="000E1F39" w:rsidP="003A6FF4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3A6FF4">
        <w:rPr>
          <w:rFonts w:ascii="Times New Roman" w:hAnsi="Times New Roman"/>
          <w:sz w:val="24"/>
          <w:szCs w:val="24"/>
          <w:lang w:val="pl-PL"/>
        </w:rPr>
        <w:t>Naznačiti radnje koje će se p</w:t>
      </w:r>
      <w:r w:rsidR="000A5C5B" w:rsidRPr="003A6FF4">
        <w:rPr>
          <w:rFonts w:ascii="Times New Roman" w:hAnsi="Times New Roman"/>
          <w:sz w:val="24"/>
          <w:szCs w:val="24"/>
          <w:lang w:val="pl-PL"/>
        </w:rPr>
        <w:t xml:space="preserve">oduzeti u naredom razdoblju od 19. travnja 2016. </w:t>
      </w:r>
      <w:r w:rsidR="009E3AF4" w:rsidRPr="003A6FF4">
        <w:rPr>
          <w:rFonts w:ascii="Times New Roman" w:hAnsi="Times New Roman"/>
          <w:sz w:val="24"/>
          <w:szCs w:val="24"/>
          <w:lang w:val="pl-PL"/>
        </w:rPr>
        <w:t>d</w:t>
      </w:r>
      <w:r w:rsidR="000A5C5B" w:rsidRPr="003A6FF4">
        <w:rPr>
          <w:rFonts w:ascii="Times New Roman" w:hAnsi="Times New Roman"/>
          <w:sz w:val="24"/>
          <w:szCs w:val="24"/>
          <w:lang w:val="pl-PL"/>
        </w:rPr>
        <w:t>o 19. srpnja 2016.</w:t>
      </w:r>
    </w:p>
    <w:p w:rsidR="009E3AF4" w:rsidRPr="003A6FF4" w:rsidRDefault="003A6FF4" w:rsidP="003A6FF4">
      <w:pPr>
        <w:pStyle w:val="Odlomakpopisa"/>
        <w:numPr>
          <w:ilvl w:val="0"/>
          <w:numId w:val="10"/>
        </w:numPr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  <w:r w:rsidRPr="003A6FF4">
        <w:rPr>
          <w:rFonts w:ascii="Times New Roman" w:hAnsi="Times New Roman"/>
          <w:sz w:val="24"/>
          <w:szCs w:val="24"/>
          <w:lang w:val="pl-PL"/>
        </w:rPr>
        <w:t xml:space="preserve">U navedenom razdoblju objaviti </w:t>
      </w:r>
      <w:r w:rsidR="000A5C5B" w:rsidRPr="003A6FF4">
        <w:rPr>
          <w:rFonts w:ascii="Times New Roman" w:hAnsi="Times New Roman"/>
          <w:sz w:val="24"/>
          <w:szCs w:val="24"/>
          <w:lang w:val="pl-PL"/>
        </w:rPr>
        <w:t xml:space="preserve">će se </w:t>
      </w:r>
      <w:r w:rsidRPr="003A6FF4">
        <w:rPr>
          <w:rFonts w:ascii="Times New Roman" w:hAnsi="Times New Roman"/>
          <w:sz w:val="24"/>
          <w:szCs w:val="24"/>
          <w:lang w:val="pl-PL"/>
        </w:rPr>
        <w:t>oglas na stranicama sudačke mreže za prodaju osobnog</w:t>
      </w:r>
      <w:r w:rsidR="000A5C5B" w:rsidRPr="003A6FF4">
        <w:rPr>
          <w:rFonts w:ascii="Times New Roman" w:hAnsi="Times New Roman"/>
          <w:sz w:val="24"/>
          <w:szCs w:val="24"/>
          <w:lang w:val="pl-PL"/>
        </w:rPr>
        <w:t xml:space="preserve"> automobil</w:t>
      </w:r>
      <w:r w:rsidRPr="003A6FF4">
        <w:rPr>
          <w:rFonts w:ascii="Times New Roman" w:hAnsi="Times New Roman"/>
          <w:sz w:val="24"/>
          <w:szCs w:val="24"/>
          <w:lang w:val="pl-PL"/>
        </w:rPr>
        <w:t>a</w:t>
      </w:r>
      <w:r w:rsidR="009E3AF4" w:rsidRPr="003A6FF4">
        <w:rPr>
          <w:rFonts w:ascii="Garamond" w:hAnsi="Garamond"/>
          <w:color w:val="000000"/>
          <w:spacing w:val="6"/>
          <w:sz w:val="24"/>
          <w:szCs w:val="24"/>
          <w:lang w:val="pl-PL"/>
        </w:rPr>
        <w:t xml:space="preserve"> M1, marke Daihatsu Terios, 1.3 16V 4x4, god. proizvodnje 1999., broja šasije JDAJ100G000540944, reg. oznaka ZG9006D. </w:t>
      </w:r>
    </w:p>
    <w:p w:rsidR="009E3AF4" w:rsidRPr="009E3AF4" w:rsidRDefault="009E3AF4" w:rsidP="009E3AF4">
      <w:pPr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</w:p>
    <w:p w:rsidR="009E3AF4" w:rsidRPr="003A6FF4" w:rsidRDefault="003A6FF4" w:rsidP="003A6FF4">
      <w:pPr>
        <w:pStyle w:val="Odlomakpopisa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3A6FF4">
        <w:rPr>
          <w:rFonts w:ascii="Times New Roman" w:hAnsi="Times New Roman"/>
          <w:sz w:val="24"/>
          <w:szCs w:val="24"/>
          <w:lang w:val="pl-PL"/>
        </w:rPr>
        <w:t>Po procjeni oglasiti će se prodaja nekretnine</w:t>
      </w:r>
      <w:r w:rsidR="000A5C5B" w:rsidRPr="003A6FF4">
        <w:rPr>
          <w:rFonts w:ascii="Times New Roman" w:hAnsi="Times New Roman"/>
          <w:sz w:val="24"/>
          <w:szCs w:val="24"/>
          <w:lang w:val="pl-PL"/>
        </w:rPr>
        <w:t xml:space="preserve"> na Pagu</w:t>
      </w:r>
      <w:r w:rsidR="009E3AF4" w:rsidRPr="003A6FF4">
        <w:rPr>
          <w:rFonts w:ascii="Times New Roman" w:hAnsi="Times New Roman"/>
          <w:sz w:val="24"/>
          <w:szCs w:val="24"/>
          <w:lang w:val="pl-PL"/>
        </w:rPr>
        <w:t xml:space="preserve"> i to </w:t>
      </w:r>
      <w:r w:rsidR="009E3AF4" w:rsidRPr="003A6FF4">
        <w:rPr>
          <w:rFonts w:ascii="Garamond" w:hAnsi="Garamond"/>
          <w:color w:val="000000"/>
          <w:spacing w:val="6"/>
          <w:sz w:val="24"/>
          <w:szCs w:val="24"/>
        </w:rPr>
        <w:t>nekretnina upisana u zk. ul. 2604, k. č. br. 1751/3, k. o. Novalja-I, u naravi pašnjak Maže, površine 369 m2, 4. udio 56/122 dijela i nekretnina upisana u zk. ul. 2605, k. č. br. 1751/4, k. o. Novalja-I, u naravi 1751/4 pašnjak Špital, pov. 482 m2, 1. udio ½ dijela sve upisane kod Općisnkog suda u Za</w:t>
      </w:r>
      <w:r w:rsidR="0083609A" w:rsidRPr="003A6FF4">
        <w:rPr>
          <w:rFonts w:ascii="Garamond" w:hAnsi="Garamond"/>
          <w:color w:val="000000"/>
          <w:spacing w:val="6"/>
          <w:sz w:val="24"/>
          <w:szCs w:val="24"/>
        </w:rPr>
        <w:t>dru, zemljišnoknjižni odjel Pag, a koja je u fazi procjene od stane sudskog vještaka.</w:t>
      </w:r>
    </w:p>
    <w:p w:rsidR="009E3AF4" w:rsidRDefault="009E3AF4" w:rsidP="009E3AF4">
      <w:pPr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</w:p>
    <w:p w:rsidR="009E3AF4" w:rsidRPr="003A6FF4" w:rsidRDefault="003A6FF4" w:rsidP="003A6FF4">
      <w:pPr>
        <w:pStyle w:val="Odlomakpopisa"/>
        <w:numPr>
          <w:ilvl w:val="0"/>
          <w:numId w:val="10"/>
        </w:numPr>
        <w:spacing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color w:val="000000"/>
          <w:spacing w:val="6"/>
          <w:sz w:val="24"/>
          <w:szCs w:val="24"/>
        </w:rPr>
        <w:lastRenderedPageBreak/>
        <w:t xml:space="preserve">Po procjeni </w:t>
      </w:r>
      <w:r w:rsidR="009E3AF4" w:rsidRPr="003A6FF4">
        <w:rPr>
          <w:rFonts w:ascii="Garamond" w:hAnsi="Garamond"/>
          <w:color w:val="000000"/>
          <w:spacing w:val="6"/>
          <w:sz w:val="24"/>
          <w:szCs w:val="24"/>
        </w:rPr>
        <w:t>predložiti će se ste</w:t>
      </w:r>
      <w:r>
        <w:rPr>
          <w:rFonts w:ascii="Garamond" w:hAnsi="Garamond"/>
          <w:color w:val="000000"/>
          <w:spacing w:val="6"/>
          <w:sz w:val="24"/>
          <w:szCs w:val="24"/>
        </w:rPr>
        <w:t>čajnom sucu prodaja nekretnine:</w:t>
      </w:r>
      <w:r w:rsidR="009E3AF4" w:rsidRPr="003A6FF4">
        <w:rPr>
          <w:rFonts w:ascii="Garamond" w:hAnsi="Garamond"/>
          <w:color w:val="000000"/>
          <w:spacing w:val="6"/>
          <w:sz w:val="24"/>
          <w:szCs w:val="24"/>
        </w:rPr>
        <w:t xml:space="preserve"> </w:t>
      </w:r>
      <w:r w:rsidR="009E3AF4" w:rsidRPr="003A6FF4">
        <w:rPr>
          <w:rFonts w:ascii="Garamond" w:hAnsi="Garamond"/>
          <w:sz w:val="24"/>
          <w:szCs w:val="24"/>
        </w:rPr>
        <w:t xml:space="preserve">Posebni dijelovi nekretnine upisane u zk.ul. 16105, k.o. Gornje Vrapče, k.č.br. 1187/65, u naravi Stambena građevina br 245C, pov 175 m2 i dvorište pov.495 m2, Kustošijanska,  i to: </w:t>
      </w:r>
    </w:p>
    <w:p w:rsidR="009E3AF4" w:rsidRPr="009E3AF4" w:rsidRDefault="009E3AF4" w:rsidP="009E3AF4">
      <w:pPr>
        <w:spacing w:after="0"/>
        <w:jc w:val="both"/>
        <w:rPr>
          <w:rFonts w:ascii="Garamond" w:hAnsi="Garamond"/>
          <w:sz w:val="24"/>
          <w:szCs w:val="24"/>
        </w:rPr>
      </w:pPr>
    </w:p>
    <w:p w:rsidR="009E3AF4" w:rsidRPr="009E3AF4" w:rsidRDefault="003A6FF4" w:rsidP="003A6FF4">
      <w:pPr>
        <w:ind w:left="851" w:hanging="85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            </w:t>
      </w:r>
      <w:r w:rsidR="009E3AF4" w:rsidRPr="009E3AF4">
        <w:rPr>
          <w:rFonts w:ascii="Garamond" w:hAnsi="Garamond"/>
          <w:b/>
          <w:sz w:val="24"/>
          <w:szCs w:val="24"/>
        </w:rPr>
        <w:t>3. etaža</w:t>
      </w:r>
      <w:r w:rsidR="009E3AF4" w:rsidRPr="009E3AF4">
        <w:rPr>
          <w:rFonts w:ascii="Garamond" w:hAnsi="Garamond"/>
          <w:sz w:val="24"/>
          <w:szCs w:val="24"/>
        </w:rPr>
        <w:t xml:space="preserve"> trosobni stan oznake S3, na I (prvom) katu, koji se sastoji od ulaznog prostora, dnevnog boravka s kuhinjom i blagavaonicom, izbe, dvije sobe, wc-a i kupaonice, s balkonom pov. 17,91 m2, te pridruženim parkirališnim mjestom oznake P-3, pov. 12,77 m2, i parkirališnim mjestom oznake P-3a, pov. 12,85 m2, sve u nacrtu označeno naranđastom bojom</w:t>
      </w:r>
    </w:p>
    <w:p w:rsidR="009E3AF4" w:rsidRPr="009E3AF4" w:rsidRDefault="003A6FF4" w:rsidP="003A6FF4">
      <w:pPr>
        <w:ind w:left="851" w:hanging="85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            </w:t>
      </w:r>
      <w:r w:rsidR="009E3AF4" w:rsidRPr="009E3AF4">
        <w:rPr>
          <w:rFonts w:ascii="Garamond" w:hAnsi="Garamond"/>
          <w:b/>
          <w:sz w:val="24"/>
          <w:szCs w:val="24"/>
        </w:rPr>
        <w:t>6. etaža</w:t>
      </w:r>
      <w:r w:rsidR="009E3AF4" w:rsidRPr="009E3AF4">
        <w:rPr>
          <w:rFonts w:ascii="Garamond" w:hAnsi="Garamond"/>
          <w:sz w:val="24"/>
          <w:szCs w:val="24"/>
        </w:rPr>
        <w:t>, Garaža oznake G-1, u podrumu zgrade, pov. 15,11 m2, sve u nacrtu označeno rozom bojom</w:t>
      </w:r>
    </w:p>
    <w:p w:rsidR="009E3AF4" w:rsidRDefault="003A6FF4" w:rsidP="003A6FF4">
      <w:pPr>
        <w:ind w:left="851" w:hanging="85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            </w:t>
      </w:r>
      <w:r w:rsidR="009E3AF4" w:rsidRPr="009E3AF4">
        <w:rPr>
          <w:rFonts w:ascii="Garamond" w:hAnsi="Garamond"/>
          <w:b/>
          <w:sz w:val="24"/>
          <w:szCs w:val="24"/>
        </w:rPr>
        <w:t>7. etaža</w:t>
      </w:r>
      <w:r w:rsidR="009E3AF4" w:rsidRPr="009E3AF4">
        <w:rPr>
          <w:rFonts w:ascii="Garamond" w:hAnsi="Garamond"/>
          <w:sz w:val="24"/>
          <w:szCs w:val="24"/>
        </w:rPr>
        <w:t>: Garaža oznake G-2 u podrumu zgrade pov. 15,11 m2, sve u nacrtu označeno svijetlo plavom bojom</w:t>
      </w:r>
    </w:p>
    <w:p w:rsidR="003A6FF4" w:rsidRDefault="003A6FF4" w:rsidP="003A6FF4">
      <w:pPr>
        <w:ind w:left="851" w:hanging="851"/>
        <w:jc w:val="both"/>
        <w:rPr>
          <w:rFonts w:ascii="Garamond" w:hAnsi="Garamond"/>
          <w:sz w:val="24"/>
          <w:szCs w:val="24"/>
        </w:rPr>
      </w:pPr>
    </w:p>
    <w:p w:rsidR="003A6FF4" w:rsidRPr="003A6FF4" w:rsidRDefault="003A6FF4" w:rsidP="003A6FF4">
      <w:pPr>
        <w:pStyle w:val="Odlomakpopisa"/>
        <w:numPr>
          <w:ilvl w:val="0"/>
          <w:numId w:val="10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Dostaviti će se naslovnom sudu prijedlog za održavanje posebnog ispitnog ročišta za tražbine zaprimljene u zakonskom roku od 3 mjeseca nakon održavanja općeg ispitnog ročišta</w:t>
      </w:r>
    </w:p>
    <w:p w:rsidR="009E3AF4" w:rsidRPr="009E3AF4" w:rsidRDefault="009E3AF4" w:rsidP="009E3AF4">
      <w:pPr>
        <w:widowControl w:val="0"/>
        <w:autoSpaceDE w:val="0"/>
        <w:autoSpaceDN w:val="0"/>
        <w:adjustRightInd w:val="0"/>
        <w:spacing w:after="0"/>
        <w:jc w:val="both"/>
        <w:rPr>
          <w:rFonts w:ascii="Garamond" w:hAnsi="Garamond"/>
          <w:color w:val="000000"/>
          <w:spacing w:val="6"/>
          <w:sz w:val="24"/>
          <w:szCs w:val="24"/>
        </w:rPr>
      </w:pPr>
    </w:p>
    <w:p w:rsidR="009E3AF4" w:rsidRPr="009E3AF4" w:rsidRDefault="009E3AF4" w:rsidP="009E3AF4">
      <w:pPr>
        <w:widowControl w:val="0"/>
        <w:autoSpaceDE w:val="0"/>
        <w:autoSpaceDN w:val="0"/>
        <w:adjustRightInd w:val="0"/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</w:p>
    <w:p w:rsidR="000A5C5B" w:rsidRPr="00B40BEB" w:rsidRDefault="000A5C5B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24DCD" w:rsidRDefault="00824DC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9E3AF4" w:rsidRPr="00B40BEB" w:rsidRDefault="009E3AF4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9D7DE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19. travnja 2016.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BB3"/>
    <w:multiLevelType w:val="hybridMultilevel"/>
    <w:tmpl w:val="69CEA400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33EA53AC"/>
    <w:multiLevelType w:val="hybridMultilevel"/>
    <w:tmpl w:val="407EA9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934A8"/>
    <w:multiLevelType w:val="hybridMultilevel"/>
    <w:tmpl w:val="58E6DDC2"/>
    <w:lvl w:ilvl="0" w:tplc="F4D64A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578A129B"/>
    <w:multiLevelType w:val="hybridMultilevel"/>
    <w:tmpl w:val="1A1ACCE4"/>
    <w:lvl w:ilvl="0" w:tplc="981ABEC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FE5F76"/>
    <w:multiLevelType w:val="hybridMultilevel"/>
    <w:tmpl w:val="7CEE2968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66EE766A"/>
    <w:multiLevelType w:val="hybridMultilevel"/>
    <w:tmpl w:val="26249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A5C5B"/>
    <w:rsid w:val="000E1F39"/>
    <w:rsid w:val="00385A02"/>
    <w:rsid w:val="003A35C1"/>
    <w:rsid w:val="003A6FF4"/>
    <w:rsid w:val="0056235D"/>
    <w:rsid w:val="0062054F"/>
    <w:rsid w:val="006B3A6F"/>
    <w:rsid w:val="00824DCD"/>
    <w:rsid w:val="0083609A"/>
    <w:rsid w:val="008512FB"/>
    <w:rsid w:val="008E4AEC"/>
    <w:rsid w:val="009D7DE8"/>
    <w:rsid w:val="009E3AF4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E4AEC"/>
    <w:pPr>
      <w:spacing w:before="100" w:after="200" w:line="276" w:lineRule="auto"/>
      <w:ind w:left="720"/>
      <w:contextualSpacing/>
    </w:pPr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E4AEC"/>
    <w:pPr>
      <w:spacing w:before="100" w:after="200" w:line="276" w:lineRule="auto"/>
      <w:ind w:left="720"/>
      <w:contextualSpacing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4269</Characters>
  <Application>Microsoft Office Word</Application>
  <DocSecurity>4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dcterms:created xsi:type="dcterms:W3CDTF">2016-04-25T08:07:00Z</dcterms:created>
  <dcterms:modified xsi:type="dcterms:W3CDTF">2016-04-25T08:07:00Z</dcterms:modified>
</cp:coreProperties>
</file>